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E2831" w14:textId="77777777" w:rsidR="009E6AA7" w:rsidRDefault="001B7545">
      <w:pPr>
        <w:pStyle w:val="BodyText"/>
        <w:ind w:left="296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D1A7955" wp14:editId="2BAD9F0D">
            <wp:extent cx="2760902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90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D3F4C" w14:textId="1C752F45" w:rsidR="00C10762" w:rsidRDefault="003E03B7" w:rsidP="003E03B7">
      <w:pPr>
        <w:spacing w:before="12"/>
        <w:ind w:left="3240" w:right="3260"/>
        <w:jc w:val="center"/>
        <w:rPr>
          <w:b/>
          <w:sz w:val="40"/>
        </w:rPr>
      </w:pPr>
      <w:r>
        <w:rPr>
          <w:b/>
          <w:sz w:val="40"/>
        </w:rPr>
        <w:t xml:space="preserve">Politique </w:t>
      </w:r>
      <w:proofErr w:type="spellStart"/>
      <w:r>
        <w:rPr>
          <w:b/>
          <w:sz w:val="40"/>
        </w:rPr>
        <w:t>d’inclusion</w:t>
      </w:r>
      <w:proofErr w:type="spellEnd"/>
    </w:p>
    <w:p w14:paraId="3D0C0A50" w14:textId="019FA61B" w:rsidR="009E6AA7" w:rsidRDefault="009E6AA7">
      <w:pPr>
        <w:pStyle w:val="BodyText"/>
        <w:spacing w:before="3"/>
        <w:rPr>
          <w:b/>
          <w:sz w:val="17"/>
        </w:rPr>
      </w:pPr>
    </w:p>
    <w:p w14:paraId="510044BB" w14:textId="3527E99C" w:rsidR="001C362A" w:rsidRPr="00210008" w:rsidRDefault="00D660BD" w:rsidP="003070C2">
      <w:pPr>
        <w:pStyle w:val="BodyText"/>
        <w:spacing w:before="59"/>
        <w:rPr>
          <w:lang w:val="fr-CA"/>
        </w:rPr>
      </w:pPr>
      <w:r w:rsidRPr="00E42E5A">
        <w:rPr>
          <w:lang w:val="fr-CA"/>
        </w:rPr>
        <w:t xml:space="preserve">La création et </w:t>
      </w:r>
      <w:r w:rsidR="00E42E5A" w:rsidRPr="00E42E5A">
        <w:rPr>
          <w:lang w:val="fr-CA"/>
        </w:rPr>
        <w:t xml:space="preserve">la </w:t>
      </w:r>
      <w:r w:rsidRPr="00E42E5A">
        <w:rPr>
          <w:lang w:val="fr-CA"/>
        </w:rPr>
        <w:t xml:space="preserve">mise en place d’un environnement sécuritaire et accessible à tous les événements d’OSGA 55+ </w:t>
      </w:r>
      <w:r w:rsidR="00E42E5A" w:rsidRPr="00E42E5A">
        <w:rPr>
          <w:lang w:val="fr-CA"/>
        </w:rPr>
        <w:t>continue</w:t>
      </w:r>
      <w:r w:rsidR="00985BF5">
        <w:rPr>
          <w:lang w:val="fr-CA"/>
        </w:rPr>
        <w:t>nt</w:t>
      </w:r>
      <w:r w:rsidR="00E42E5A" w:rsidRPr="00E42E5A">
        <w:rPr>
          <w:lang w:val="fr-CA"/>
        </w:rPr>
        <w:t xml:space="preserve"> de mener l’attrait et l’engagement de la population âgé</w:t>
      </w:r>
      <w:r w:rsidR="00E42E5A">
        <w:rPr>
          <w:lang w:val="fr-CA"/>
        </w:rPr>
        <w:t xml:space="preserve">e </w:t>
      </w:r>
      <w:r w:rsidR="00E42E5A" w:rsidRPr="00E42E5A">
        <w:rPr>
          <w:lang w:val="fr-CA"/>
        </w:rPr>
        <w:t>de</w:t>
      </w:r>
      <w:r w:rsidR="00E42E5A">
        <w:rPr>
          <w:lang w:val="fr-CA"/>
        </w:rPr>
        <w:t xml:space="preserve"> 55 et plus</w:t>
      </w:r>
      <w:r w:rsidR="00E42E5A" w:rsidRPr="00E42E5A">
        <w:rPr>
          <w:lang w:val="fr-CA"/>
        </w:rPr>
        <w:t xml:space="preserve"> </w:t>
      </w:r>
      <w:r w:rsidR="005268E1">
        <w:rPr>
          <w:lang w:val="fr-CA"/>
        </w:rPr>
        <w:t>à</w:t>
      </w:r>
      <w:r w:rsidR="00E42E5A">
        <w:rPr>
          <w:lang w:val="fr-CA"/>
        </w:rPr>
        <w:t xml:space="preserve"> pratiquer des </w:t>
      </w:r>
      <w:r w:rsidR="005268E1">
        <w:rPr>
          <w:lang w:val="fr-CA"/>
        </w:rPr>
        <w:t xml:space="preserve">sports et des </w:t>
      </w:r>
      <w:r w:rsidR="00E42E5A">
        <w:rPr>
          <w:lang w:val="fr-CA"/>
        </w:rPr>
        <w:t xml:space="preserve">activités </w:t>
      </w:r>
      <w:r w:rsidR="005268E1">
        <w:rPr>
          <w:lang w:val="fr-CA"/>
        </w:rPr>
        <w:t>physiques</w:t>
      </w:r>
      <w:r w:rsidR="00E42E5A">
        <w:rPr>
          <w:lang w:val="fr-CA"/>
        </w:rPr>
        <w:t>.</w:t>
      </w:r>
      <w:r w:rsidR="005268E1">
        <w:rPr>
          <w:lang w:val="fr-CA"/>
        </w:rPr>
        <w:t xml:space="preserve"> </w:t>
      </w:r>
      <w:r w:rsidR="005268E1" w:rsidRPr="005268E1">
        <w:rPr>
          <w:lang w:val="fr-CA"/>
        </w:rPr>
        <w:t>L’OSGA encourage le respect mutu</w:t>
      </w:r>
      <w:r w:rsidR="005268E1">
        <w:rPr>
          <w:lang w:val="fr-CA"/>
        </w:rPr>
        <w:t>e</w:t>
      </w:r>
      <w:r w:rsidR="005268E1" w:rsidRPr="005268E1">
        <w:rPr>
          <w:lang w:val="fr-CA"/>
        </w:rPr>
        <w:t xml:space="preserve">l entre les participants, les volontaires et tous les responsables des jeux, de </w:t>
      </w:r>
      <w:r w:rsidR="005268E1">
        <w:rPr>
          <w:lang w:val="fr-CA"/>
        </w:rPr>
        <w:t xml:space="preserve">chacun, des règlements et de l’esprit sportif. </w:t>
      </w:r>
      <w:r w:rsidR="005268E1" w:rsidRPr="00FF7137">
        <w:rPr>
          <w:lang w:val="fr-CA"/>
        </w:rPr>
        <w:t>Tous les individus et groupes liés à OSGA son</w:t>
      </w:r>
      <w:r w:rsidR="00FF7137" w:rsidRPr="00FF7137">
        <w:rPr>
          <w:lang w:val="fr-CA"/>
        </w:rPr>
        <w:t xml:space="preserve">t </w:t>
      </w:r>
      <w:r w:rsidR="005268E1" w:rsidRPr="00FF7137">
        <w:rPr>
          <w:lang w:val="fr-CA"/>
        </w:rPr>
        <w:t>en mesure de participer</w:t>
      </w:r>
      <w:r w:rsidR="00FF7137" w:rsidRPr="00FF7137">
        <w:rPr>
          <w:lang w:val="fr-CA"/>
        </w:rPr>
        <w:t xml:space="preserve"> sans égard à leu</w:t>
      </w:r>
      <w:r w:rsidR="00FF7137">
        <w:rPr>
          <w:lang w:val="fr-CA"/>
        </w:rPr>
        <w:t xml:space="preserve">r âge, sexe, origine ethnique, langue, orientation sexuelle, invalidité, situation géographique ou économique. </w:t>
      </w:r>
      <w:bookmarkStart w:id="0" w:name="_GoBack"/>
      <w:bookmarkEnd w:id="0"/>
      <w:r w:rsidR="00FF7137" w:rsidRPr="00210008">
        <w:rPr>
          <w:lang w:val="fr-CA"/>
        </w:rPr>
        <w:t>Nous respe</w:t>
      </w:r>
      <w:r w:rsidR="00210008" w:rsidRPr="00210008">
        <w:rPr>
          <w:lang w:val="fr-CA"/>
        </w:rPr>
        <w:t>c</w:t>
      </w:r>
      <w:r w:rsidR="00FF7137" w:rsidRPr="00210008">
        <w:rPr>
          <w:lang w:val="fr-CA"/>
        </w:rPr>
        <w:t>tons et appr</w:t>
      </w:r>
      <w:r w:rsidR="00210008" w:rsidRPr="00210008">
        <w:rPr>
          <w:lang w:val="fr-CA"/>
        </w:rPr>
        <w:t xml:space="preserve">écions diverses expériences de vie et héritages et </w:t>
      </w:r>
      <w:proofErr w:type="gramStart"/>
      <w:r w:rsidR="00210008" w:rsidRPr="00210008">
        <w:rPr>
          <w:lang w:val="fr-CA"/>
        </w:rPr>
        <w:t>f</w:t>
      </w:r>
      <w:r w:rsidR="00210008">
        <w:rPr>
          <w:lang w:val="fr-CA"/>
        </w:rPr>
        <w:t>ai</w:t>
      </w:r>
      <w:r w:rsidR="00210008" w:rsidRPr="00210008">
        <w:rPr>
          <w:lang w:val="fr-CA"/>
        </w:rPr>
        <w:t>sons en</w:t>
      </w:r>
      <w:proofErr w:type="gramEnd"/>
      <w:r w:rsidR="00210008" w:rsidRPr="00210008">
        <w:rPr>
          <w:lang w:val="fr-CA"/>
        </w:rPr>
        <w:t xml:space="preserve"> sorte que </w:t>
      </w:r>
      <w:r w:rsidR="00210008">
        <w:rPr>
          <w:lang w:val="fr-CA"/>
        </w:rPr>
        <w:t xml:space="preserve">tous sont entendus et valorisés dans l’ensemble des occasions d’activités physiques </w:t>
      </w:r>
      <w:r w:rsidR="006C50BD">
        <w:rPr>
          <w:lang w:val="fr-CA"/>
        </w:rPr>
        <w:t>offert</w:t>
      </w:r>
      <w:r w:rsidR="00985BF5">
        <w:rPr>
          <w:lang w:val="fr-CA"/>
        </w:rPr>
        <w:t>e</w:t>
      </w:r>
      <w:r w:rsidR="006C50BD">
        <w:rPr>
          <w:lang w:val="fr-CA"/>
        </w:rPr>
        <w:t>s aux</w:t>
      </w:r>
      <w:r w:rsidR="00210008">
        <w:rPr>
          <w:lang w:val="fr-CA"/>
        </w:rPr>
        <w:t xml:space="preserve"> 55</w:t>
      </w:r>
      <w:r w:rsidR="00985BF5">
        <w:rPr>
          <w:lang w:val="fr-CA"/>
        </w:rPr>
        <w:t> </w:t>
      </w:r>
      <w:r w:rsidR="00210008">
        <w:rPr>
          <w:lang w:val="fr-CA"/>
        </w:rPr>
        <w:t xml:space="preserve">ans et plus en Ontario.  </w:t>
      </w:r>
    </w:p>
    <w:p w14:paraId="02724EA1" w14:textId="77777777" w:rsidR="009E6AA7" w:rsidRPr="00210008" w:rsidRDefault="009E6AA7">
      <w:pPr>
        <w:pStyle w:val="BodyText"/>
        <w:spacing w:before="10"/>
        <w:rPr>
          <w:sz w:val="19"/>
          <w:lang w:val="fr-CA"/>
        </w:rPr>
      </w:pPr>
    </w:p>
    <w:p w14:paraId="763F25EA" w14:textId="563B427B" w:rsidR="009E6AA7" w:rsidRPr="006C50BD" w:rsidRDefault="00210008">
      <w:pPr>
        <w:pStyle w:val="BodyText"/>
        <w:spacing w:before="1"/>
        <w:ind w:left="120"/>
        <w:rPr>
          <w:lang w:val="fr-CA"/>
        </w:rPr>
      </w:pPr>
      <w:r w:rsidRPr="00210008">
        <w:rPr>
          <w:lang w:val="fr-CA"/>
        </w:rPr>
        <w:t xml:space="preserve">Cette politique </w:t>
      </w:r>
      <w:r w:rsidR="006C50BD">
        <w:rPr>
          <w:lang w:val="fr-CA"/>
        </w:rPr>
        <w:t>établit</w:t>
      </w:r>
      <w:r w:rsidRPr="00210008">
        <w:rPr>
          <w:lang w:val="fr-CA"/>
        </w:rPr>
        <w:t xml:space="preserve"> clairement l’engage</w:t>
      </w:r>
      <w:r w:rsidR="006C50BD">
        <w:rPr>
          <w:lang w:val="fr-CA"/>
        </w:rPr>
        <w:t>m</w:t>
      </w:r>
      <w:r w:rsidRPr="00210008">
        <w:rPr>
          <w:lang w:val="fr-CA"/>
        </w:rPr>
        <w:t>ent d’OSGA à l’in</w:t>
      </w:r>
      <w:r w:rsidR="006C50BD">
        <w:rPr>
          <w:lang w:val="fr-CA"/>
        </w:rPr>
        <w:t>c</w:t>
      </w:r>
      <w:r w:rsidRPr="00210008">
        <w:rPr>
          <w:lang w:val="fr-CA"/>
        </w:rPr>
        <w:t xml:space="preserve">lusion et l’accessibilité à </w:t>
      </w:r>
      <w:r>
        <w:rPr>
          <w:lang w:val="fr-CA"/>
        </w:rPr>
        <w:t>t</w:t>
      </w:r>
      <w:r w:rsidR="006C50BD">
        <w:rPr>
          <w:lang w:val="fr-CA"/>
        </w:rPr>
        <w:t>o</w:t>
      </w:r>
      <w:r>
        <w:rPr>
          <w:lang w:val="fr-CA"/>
        </w:rPr>
        <w:t xml:space="preserve">us </w:t>
      </w:r>
      <w:r w:rsidR="006C50BD">
        <w:rPr>
          <w:lang w:val="fr-CA"/>
        </w:rPr>
        <w:t>s</w:t>
      </w:r>
      <w:r>
        <w:rPr>
          <w:lang w:val="fr-CA"/>
        </w:rPr>
        <w:t>es programmes</w:t>
      </w:r>
      <w:r w:rsidR="006C50BD">
        <w:rPr>
          <w:lang w:val="fr-CA"/>
        </w:rPr>
        <w:t xml:space="preserve">, services et opérations. </w:t>
      </w:r>
      <w:r w:rsidRPr="00210008">
        <w:rPr>
          <w:lang w:val="fr-CA"/>
        </w:rPr>
        <w:t xml:space="preserve"> </w:t>
      </w:r>
    </w:p>
    <w:p w14:paraId="1235DD30" w14:textId="0FDC1953" w:rsidR="00AF4259" w:rsidRPr="006C50BD" w:rsidRDefault="006C50BD">
      <w:pPr>
        <w:pStyle w:val="BodyText"/>
        <w:spacing w:before="1"/>
        <w:ind w:left="120"/>
        <w:rPr>
          <w:lang w:val="fr-CA"/>
        </w:rPr>
      </w:pPr>
      <w:r w:rsidRPr="006C50BD">
        <w:rPr>
          <w:lang w:val="fr-CA"/>
        </w:rPr>
        <w:t>Par conséquent</w:t>
      </w:r>
      <w:r w:rsidR="00AF4259" w:rsidRPr="006C50BD">
        <w:rPr>
          <w:lang w:val="fr-CA"/>
        </w:rPr>
        <w:t xml:space="preserve">, </w:t>
      </w:r>
      <w:r w:rsidRPr="006C50BD">
        <w:rPr>
          <w:lang w:val="fr-CA"/>
        </w:rPr>
        <w:t>OSGA s’engage à</w:t>
      </w:r>
      <w:r w:rsidR="00985BF5">
        <w:rPr>
          <w:lang w:val="fr-CA"/>
        </w:rPr>
        <w:t> </w:t>
      </w:r>
      <w:r w:rsidR="00AF4259" w:rsidRPr="006C50BD">
        <w:rPr>
          <w:lang w:val="fr-CA"/>
        </w:rPr>
        <w:t>:</w:t>
      </w:r>
    </w:p>
    <w:p w14:paraId="6F9E8163" w14:textId="77777777" w:rsidR="009E6AA7" w:rsidRPr="006C50BD" w:rsidRDefault="009E6AA7">
      <w:pPr>
        <w:pStyle w:val="BodyText"/>
        <w:spacing w:before="2"/>
        <w:rPr>
          <w:lang w:val="fr-CA"/>
        </w:rPr>
      </w:pPr>
    </w:p>
    <w:p w14:paraId="2ED69BCA" w14:textId="6DA4D120" w:rsidR="009E6AA7" w:rsidRPr="00F742C9" w:rsidRDefault="006C50B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88"/>
        <w:rPr>
          <w:sz w:val="20"/>
          <w:lang w:val="fr-CA"/>
        </w:rPr>
      </w:pPr>
      <w:proofErr w:type="gramStart"/>
      <w:r w:rsidRPr="006C50BD">
        <w:rPr>
          <w:sz w:val="20"/>
          <w:lang w:val="fr-CA"/>
        </w:rPr>
        <w:t>respecter</w:t>
      </w:r>
      <w:proofErr w:type="gramEnd"/>
      <w:r w:rsidRPr="006C50BD">
        <w:rPr>
          <w:sz w:val="20"/>
          <w:lang w:val="fr-CA"/>
        </w:rPr>
        <w:t xml:space="preserve"> les droits, la dignité et le travail de tous les individus et qu</w:t>
      </w:r>
      <w:r w:rsidR="00985BF5">
        <w:rPr>
          <w:sz w:val="20"/>
          <w:lang w:val="fr-CA"/>
        </w:rPr>
        <w:t>’ils soient</w:t>
      </w:r>
      <w:r w:rsidRPr="006C50BD">
        <w:rPr>
          <w:sz w:val="20"/>
          <w:lang w:val="fr-CA"/>
        </w:rPr>
        <w:t xml:space="preserve"> tous traités sur </w:t>
      </w:r>
      <w:r>
        <w:rPr>
          <w:sz w:val="20"/>
          <w:lang w:val="fr-CA"/>
        </w:rPr>
        <w:t>un pied d’égalité</w:t>
      </w:r>
      <w:r w:rsidR="00985BF5">
        <w:rPr>
          <w:sz w:val="20"/>
          <w:lang w:val="fr-CA"/>
        </w:rPr>
        <w:t>,</w:t>
      </w:r>
      <w:r>
        <w:rPr>
          <w:sz w:val="20"/>
          <w:lang w:val="fr-CA"/>
        </w:rPr>
        <w:t xml:space="preserve"> </w:t>
      </w:r>
      <w:r w:rsidRPr="00132308">
        <w:rPr>
          <w:sz w:val="20"/>
          <w:szCs w:val="20"/>
          <w:lang w:val="fr-CA"/>
        </w:rPr>
        <w:t xml:space="preserve">sans égard à leur âge, </w:t>
      </w:r>
      <w:r w:rsidR="00132308">
        <w:rPr>
          <w:sz w:val="20"/>
          <w:szCs w:val="20"/>
          <w:lang w:val="fr-CA"/>
        </w:rPr>
        <w:t>compétence,</w:t>
      </w:r>
      <w:r w:rsidR="00F742C9">
        <w:rPr>
          <w:sz w:val="20"/>
          <w:szCs w:val="20"/>
          <w:lang w:val="fr-CA"/>
        </w:rPr>
        <w:t xml:space="preserve"> </w:t>
      </w:r>
      <w:r w:rsidRPr="00132308">
        <w:rPr>
          <w:sz w:val="20"/>
          <w:szCs w:val="20"/>
          <w:lang w:val="fr-CA"/>
        </w:rPr>
        <w:t xml:space="preserve">sexe, origine ethnique, </w:t>
      </w:r>
      <w:r w:rsidR="00132308">
        <w:rPr>
          <w:sz w:val="20"/>
          <w:szCs w:val="20"/>
          <w:lang w:val="fr-CA"/>
        </w:rPr>
        <w:t>croyance religieuse</w:t>
      </w:r>
      <w:r w:rsidRPr="00132308">
        <w:rPr>
          <w:sz w:val="20"/>
          <w:szCs w:val="20"/>
          <w:lang w:val="fr-CA"/>
        </w:rPr>
        <w:t>, orientation sexuelle, invalidité, s</w:t>
      </w:r>
      <w:r w:rsidR="00132308">
        <w:rPr>
          <w:sz w:val="20"/>
          <w:szCs w:val="20"/>
          <w:lang w:val="fr-CA"/>
        </w:rPr>
        <w:t>tatut social ou</w:t>
      </w:r>
      <w:r w:rsidRPr="00132308">
        <w:rPr>
          <w:sz w:val="20"/>
          <w:szCs w:val="20"/>
          <w:lang w:val="fr-CA"/>
        </w:rPr>
        <w:t xml:space="preserve"> situation économique</w:t>
      </w:r>
      <w:r w:rsidR="00F742C9">
        <w:rPr>
          <w:lang w:val="fr-CA"/>
        </w:rPr>
        <w:t>;</w:t>
      </w:r>
      <w:r>
        <w:rPr>
          <w:lang w:val="fr-CA"/>
        </w:rPr>
        <w:t xml:space="preserve"> </w:t>
      </w:r>
    </w:p>
    <w:p w14:paraId="7A2372B7" w14:textId="516A504E" w:rsidR="009E6AA7" w:rsidRPr="00F742C9" w:rsidRDefault="00F742C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321"/>
        <w:rPr>
          <w:sz w:val="20"/>
          <w:lang w:val="fr-CA"/>
        </w:rPr>
      </w:pPr>
      <w:proofErr w:type="gramStart"/>
      <w:r w:rsidRPr="00F742C9">
        <w:rPr>
          <w:sz w:val="20"/>
          <w:lang w:val="fr-CA"/>
        </w:rPr>
        <w:t>appuyer</w:t>
      </w:r>
      <w:proofErr w:type="gramEnd"/>
      <w:r w:rsidRPr="00F742C9">
        <w:rPr>
          <w:sz w:val="20"/>
          <w:lang w:val="fr-CA"/>
        </w:rPr>
        <w:t xml:space="preserve"> l’inclusion et l’accès à tous les participants qu</w:t>
      </w:r>
      <w:r>
        <w:rPr>
          <w:sz w:val="20"/>
          <w:lang w:val="fr-CA"/>
        </w:rPr>
        <w:t xml:space="preserve">i inclut les secteurs de la population déterminés comme étant sous représentés; </w:t>
      </w:r>
    </w:p>
    <w:p w14:paraId="769AAA07" w14:textId="3096EBA8" w:rsidR="008215C6" w:rsidRDefault="004045B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66"/>
        <w:rPr>
          <w:sz w:val="20"/>
          <w:lang w:val="fr-CA"/>
        </w:rPr>
      </w:pPr>
      <w:proofErr w:type="gramStart"/>
      <w:r w:rsidRPr="004045B9">
        <w:rPr>
          <w:sz w:val="20"/>
          <w:lang w:val="fr-CA"/>
        </w:rPr>
        <w:t>assurer</w:t>
      </w:r>
      <w:proofErr w:type="gramEnd"/>
      <w:r w:rsidRPr="004045B9">
        <w:rPr>
          <w:sz w:val="20"/>
          <w:lang w:val="fr-CA"/>
        </w:rPr>
        <w:t xml:space="preserve"> que toutes les inquiétudes et les besoins de tous</w:t>
      </w:r>
      <w:r>
        <w:rPr>
          <w:sz w:val="20"/>
          <w:lang w:val="fr-CA"/>
        </w:rPr>
        <w:t xml:space="preserve"> les individus sont </w:t>
      </w:r>
      <w:r w:rsidR="00985BF5">
        <w:rPr>
          <w:sz w:val="20"/>
          <w:lang w:val="fr-CA"/>
        </w:rPr>
        <w:t>définis</w:t>
      </w:r>
      <w:r>
        <w:rPr>
          <w:sz w:val="20"/>
          <w:lang w:val="fr-CA"/>
        </w:rPr>
        <w:t>, valorisés et appuyés</w:t>
      </w:r>
      <w:r w:rsidR="008215C6">
        <w:rPr>
          <w:sz w:val="20"/>
          <w:lang w:val="fr-CA"/>
        </w:rPr>
        <w:t>;</w:t>
      </w:r>
    </w:p>
    <w:p w14:paraId="3CF4CA9F" w14:textId="55570CB2" w:rsidR="009E6AA7" w:rsidRPr="008215C6" w:rsidRDefault="008215C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66"/>
        <w:rPr>
          <w:sz w:val="20"/>
          <w:lang w:val="fr-CA"/>
        </w:rPr>
      </w:pPr>
      <w:proofErr w:type="gramStart"/>
      <w:r>
        <w:rPr>
          <w:sz w:val="20"/>
          <w:lang w:val="fr-CA"/>
        </w:rPr>
        <w:t>a</w:t>
      </w:r>
      <w:r w:rsidR="004045B9" w:rsidRPr="004045B9">
        <w:rPr>
          <w:sz w:val="20"/>
          <w:lang w:val="fr-CA"/>
        </w:rPr>
        <w:t>tteindre</w:t>
      </w:r>
      <w:proofErr w:type="gramEnd"/>
      <w:r w:rsidR="004045B9" w:rsidRPr="004045B9">
        <w:rPr>
          <w:sz w:val="20"/>
          <w:lang w:val="fr-CA"/>
        </w:rPr>
        <w:t xml:space="preserve"> l’égalité </w:t>
      </w:r>
      <w:r w:rsidR="000B3E4D">
        <w:rPr>
          <w:sz w:val="20"/>
          <w:lang w:val="fr-CA"/>
        </w:rPr>
        <w:t xml:space="preserve">qui </w:t>
      </w:r>
      <w:r w:rsidR="004045B9" w:rsidRPr="004045B9">
        <w:rPr>
          <w:sz w:val="20"/>
          <w:lang w:val="fr-CA"/>
        </w:rPr>
        <w:t xml:space="preserve">est </w:t>
      </w:r>
      <w:r w:rsidR="004045B9">
        <w:rPr>
          <w:sz w:val="20"/>
          <w:lang w:val="fr-CA"/>
        </w:rPr>
        <w:t xml:space="preserve">l’élément clé à prendre en considération dans l’élaboration, la mise à jour ou la livraison des programmes et services; </w:t>
      </w:r>
      <w:r w:rsidR="004045B9" w:rsidRPr="004045B9">
        <w:rPr>
          <w:sz w:val="20"/>
          <w:lang w:val="fr-CA"/>
        </w:rPr>
        <w:t xml:space="preserve"> </w:t>
      </w:r>
    </w:p>
    <w:p w14:paraId="160DFE38" w14:textId="4710D055" w:rsidR="009E6AA7" w:rsidRPr="008215C6" w:rsidRDefault="008215C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585"/>
        <w:rPr>
          <w:sz w:val="20"/>
          <w:lang w:val="fr-CA"/>
        </w:rPr>
      </w:pPr>
      <w:proofErr w:type="gramStart"/>
      <w:r w:rsidRPr="004512BB">
        <w:rPr>
          <w:sz w:val="20"/>
          <w:lang w:val="fr-CA"/>
        </w:rPr>
        <w:t>inciter</w:t>
      </w:r>
      <w:proofErr w:type="gramEnd"/>
      <w:r w:rsidRPr="004512BB">
        <w:rPr>
          <w:sz w:val="20"/>
          <w:lang w:val="fr-CA"/>
        </w:rPr>
        <w:t xml:space="preserve"> la responsabilité de tous dans l’opposition de comportements discriminatoires et la promotion </w:t>
      </w:r>
      <w:r>
        <w:rPr>
          <w:sz w:val="20"/>
          <w:lang w:val="fr-CA"/>
        </w:rPr>
        <w:t>de l’équitabilité;</w:t>
      </w:r>
      <w:r w:rsidR="001B7545" w:rsidRPr="008215C6">
        <w:rPr>
          <w:sz w:val="20"/>
          <w:lang w:val="fr-CA"/>
        </w:rPr>
        <w:t xml:space="preserve"> </w:t>
      </w:r>
    </w:p>
    <w:p w14:paraId="31DE769F" w14:textId="02D77996" w:rsidR="009E6AA7" w:rsidRPr="00C976B7" w:rsidRDefault="00A13A3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5" w:lineRule="exact"/>
        <w:rPr>
          <w:sz w:val="20"/>
          <w:lang w:val="fr-CA"/>
        </w:rPr>
      </w:pPr>
      <w:proofErr w:type="gramStart"/>
      <w:r w:rsidRPr="00C976B7">
        <w:rPr>
          <w:sz w:val="20"/>
          <w:lang w:val="fr-CA"/>
        </w:rPr>
        <w:t>assurer</w:t>
      </w:r>
      <w:proofErr w:type="gramEnd"/>
      <w:r w:rsidRPr="00C976B7">
        <w:rPr>
          <w:sz w:val="20"/>
          <w:lang w:val="fr-CA"/>
        </w:rPr>
        <w:t xml:space="preserve"> que </w:t>
      </w:r>
      <w:r w:rsidR="00985BF5">
        <w:rPr>
          <w:sz w:val="20"/>
          <w:lang w:val="fr-CA"/>
        </w:rPr>
        <w:t>la</w:t>
      </w:r>
      <w:r w:rsidRPr="00C976B7">
        <w:rPr>
          <w:sz w:val="20"/>
          <w:lang w:val="fr-CA"/>
        </w:rPr>
        <w:t xml:space="preserve"> structure de gouvernance encourage et favorise </w:t>
      </w:r>
      <w:r w:rsidR="00C976B7" w:rsidRPr="00C976B7">
        <w:rPr>
          <w:sz w:val="20"/>
          <w:lang w:val="fr-CA"/>
        </w:rPr>
        <w:t xml:space="preserve">la participation </w:t>
      </w:r>
      <w:r w:rsidR="00C976B7">
        <w:rPr>
          <w:sz w:val="20"/>
          <w:lang w:val="fr-CA"/>
        </w:rPr>
        <w:t xml:space="preserve">et l’accès </w:t>
      </w:r>
      <w:r w:rsidR="00C976B7" w:rsidRPr="00C976B7">
        <w:rPr>
          <w:sz w:val="20"/>
          <w:lang w:val="fr-CA"/>
        </w:rPr>
        <w:t>e</w:t>
      </w:r>
      <w:r w:rsidR="00C976B7">
        <w:rPr>
          <w:sz w:val="20"/>
          <w:lang w:val="fr-CA"/>
        </w:rPr>
        <w:t>ntier et équitable;</w:t>
      </w:r>
      <w:r w:rsidR="00C976B7" w:rsidRPr="00C976B7">
        <w:rPr>
          <w:sz w:val="20"/>
          <w:lang w:val="fr-CA"/>
        </w:rPr>
        <w:t xml:space="preserve"> </w:t>
      </w:r>
    </w:p>
    <w:p w14:paraId="3E798828" w14:textId="563F0D32" w:rsidR="009E6AA7" w:rsidRPr="004512BB" w:rsidRDefault="004512B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784"/>
        <w:rPr>
          <w:sz w:val="20"/>
          <w:lang w:val="fr-CA"/>
        </w:rPr>
      </w:pPr>
      <w:proofErr w:type="gramStart"/>
      <w:r w:rsidRPr="004512BB">
        <w:rPr>
          <w:sz w:val="20"/>
          <w:lang w:val="fr-CA"/>
        </w:rPr>
        <w:t>insister</w:t>
      </w:r>
      <w:proofErr w:type="gramEnd"/>
      <w:r w:rsidRPr="004512BB">
        <w:rPr>
          <w:sz w:val="20"/>
          <w:lang w:val="fr-CA"/>
        </w:rPr>
        <w:t xml:space="preserve"> à ce que tous aient le droit de tirer </w:t>
      </w:r>
      <w:r w:rsidR="00985BF5">
        <w:rPr>
          <w:sz w:val="20"/>
          <w:lang w:val="fr-CA"/>
        </w:rPr>
        <w:t>p</w:t>
      </w:r>
      <w:r w:rsidRPr="004512BB">
        <w:rPr>
          <w:sz w:val="20"/>
          <w:lang w:val="fr-CA"/>
        </w:rPr>
        <w:t xml:space="preserve">laisir de leurs activités sportives et autres activités dans un environnement </w:t>
      </w:r>
      <w:r w:rsidR="00B92D5C">
        <w:rPr>
          <w:sz w:val="20"/>
          <w:lang w:val="fr-CA"/>
        </w:rPr>
        <w:t>sans</w:t>
      </w:r>
      <w:r w:rsidRPr="004512BB">
        <w:rPr>
          <w:sz w:val="20"/>
          <w:lang w:val="fr-CA"/>
        </w:rPr>
        <w:t xml:space="preserve"> menace d’</w:t>
      </w:r>
      <w:r>
        <w:rPr>
          <w:sz w:val="20"/>
          <w:lang w:val="fr-CA"/>
        </w:rPr>
        <w:t>intimidation</w:t>
      </w:r>
      <w:r w:rsidRPr="004512BB">
        <w:rPr>
          <w:sz w:val="20"/>
          <w:lang w:val="fr-CA"/>
        </w:rPr>
        <w:t>, d</w:t>
      </w:r>
      <w:r w:rsidR="00985BF5">
        <w:rPr>
          <w:sz w:val="20"/>
          <w:lang w:val="fr-CA"/>
        </w:rPr>
        <w:t xml:space="preserve">e </w:t>
      </w:r>
      <w:r w:rsidRPr="004512BB">
        <w:rPr>
          <w:sz w:val="20"/>
          <w:lang w:val="fr-CA"/>
        </w:rPr>
        <w:t>harcèl</w:t>
      </w:r>
      <w:r>
        <w:rPr>
          <w:sz w:val="20"/>
          <w:lang w:val="fr-CA"/>
        </w:rPr>
        <w:t>ement</w:t>
      </w:r>
      <w:r w:rsidRPr="004512BB">
        <w:rPr>
          <w:sz w:val="20"/>
          <w:lang w:val="fr-CA"/>
        </w:rPr>
        <w:t xml:space="preserve"> et </w:t>
      </w:r>
      <w:r>
        <w:rPr>
          <w:sz w:val="20"/>
          <w:lang w:val="fr-CA"/>
        </w:rPr>
        <w:t xml:space="preserve">de </w:t>
      </w:r>
      <w:r w:rsidRPr="004512BB">
        <w:rPr>
          <w:sz w:val="20"/>
          <w:lang w:val="fr-CA"/>
        </w:rPr>
        <w:t>maltrait</w:t>
      </w:r>
      <w:r>
        <w:rPr>
          <w:sz w:val="20"/>
          <w:lang w:val="fr-CA"/>
        </w:rPr>
        <w:t>ance</w:t>
      </w:r>
      <w:r w:rsidRPr="004512BB">
        <w:rPr>
          <w:sz w:val="20"/>
          <w:lang w:val="fr-CA"/>
        </w:rPr>
        <w:t xml:space="preserve">; </w:t>
      </w:r>
    </w:p>
    <w:p w14:paraId="57692A91" w14:textId="4D5B85F4" w:rsidR="009E6AA7" w:rsidRPr="00C976B7" w:rsidRDefault="00C976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798"/>
        <w:rPr>
          <w:sz w:val="20"/>
          <w:lang w:val="fr-CA"/>
        </w:rPr>
      </w:pPr>
      <w:bookmarkStart w:id="1" w:name="_Hlk27046704"/>
      <w:r w:rsidRPr="00C976B7">
        <w:rPr>
          <w:sz w:val="20"/>
          <w:lang w:val="fr-CA"/>
        </w:rPr>
        <w:t>Gérer toute incidence de co</w:t>
      </w:r>
      <w:r>
        <w:rPr>
          <w:sz w:val="20"/>
          <w:lang w:val="fr-CA"/>
        </w:rPr>
        <w:t>m</w:t>
      </w:r>
      <w:r w:rsidRPr="00C976B7">
        <w:rPr>
          <w:sz w:val="20"/>
          <w:lang w:val="fr-CA"/>
        </w:rPr>
        <w:t xml:space="preserve">portement discriminatoire </w:t>
      </w:r>
      <w:r>
        <w:rPr>
          <w:sz w:val="20"/>
          <w:lang w:val="fr-CA"/>
        </w:rPr>
        <w:t>conformément au</w:t>
      </w:r>
      <w:r w:rsidRPr="00C976B7">
        <w:rPr>
          <w:sz w:val="20"/>
          <w:lang w:val="fr-CA"/>
        </w:rPr>
        <w:t xml:space="preserve"> code de conduit</w:t>
      </w:r>
      <w:r>
        <w:rPr>
          <w:sz w:val="20"/>
          <w:lang w:val="fr-CA"/>
        </w:rPr>
        <w:t>e</w:t>
      </w:r>
      <w:r w:rsidRPr="00C976B7">
        <w:rPr>
          <w:sz w:val="20"/>
          <w:lang w:val="fr-CA"/>
        </w:rPr>
        <w:t xml:space="preserve"> d’OSGA.</w:t>
      </w:r>
    </w:p>
    <w:bookmarkEnd w:id="1"/>
    <w:p w14:paraId="7892D3D0" w14:textId="40E5FC16" w:rsidR="009E6AA7" w:rsidRPr="00C976B7" w:rsidRDefault="00DF03F2" w:rsidP="00DF03F2">
      <w:pPr>
        <w:pStyle w:val="BodyText"/>
        <w:tabs>
          <w:tab w:val="left" w:pos="7965"/>
        </w:tabs>
        <w:rPr>
          <w:lang w:val="fr-CA"/>
        </w:rPr>
      </w:pPr>
      <w:r w:rsidRPr="00C976B7">
        <w:rPr>
          <w:lang w:val="fr-CA"/>
        </w:rPr>
        <w:tab/>
      </w:r>
    </w:p>
    <w:p w14:paraId="33D4DC48" w14:textId="77777777" w:rsidR="009E6AA7" w:rsidRPr="00C976B7" w:rsidRDefault="009E6AA7">
      <w:pPr>
        <w:pStyle w:val="BodyText"/>
        <w:rPr>
          <w:lang w:val="fr-CA"/>
        </w:rPr>
      </w:pPr>
    </w:p>
    <w:p w14:paraId="08138A9B" w14:textId="77777777" w:rsidR="009E6AA7" w:rsidRPr="00C976B7" w:rsidRDefault="009E6AA7">
      <w:pPr>
        <w:pStyle w:val="BodyText"/>
        <w:rPr>
          <w:lang w:val="fr-CA"/>
        </w:rPr>
      </w:pPr>
    </w:p>
    <w:p w14:paraId="70B9049E" w14:textId="77777777" w:rsidR="009E6AA7" w:rsidRPr="00C976B7" w:rsidRDefault="009E6AA7">
      <w:pPr>
        <w:pStyle w:val="BodyText"/>
        <w:rPr>
          <w:lang w:val="fr-CA"/>
        </w:rPr>
      </w:pPr>
    </w:p>
    <w:p w14:paraId="04F316F7" w14:textId="77777777" w:rsidR="009E6AA7" w:rsidRPr="00C976B7" w:rsidRDefault="009E6AA7">
      <w:pPr>
        <w:pStyle w:val="BodyText"/>
        <w:rPr>
          <w:lang w:val="fr-CA"/>
        </w:rPr>
      </w:pPr>
    </w:p>
    <w:p w14:paraId="7CC4B50E" w14:textId="77777777" w:rsidR="009E6AA7" w:rsidRPr="00C976B7" w:rsidRDefault="009E6AA7">
      <w:pPr>
        <w:pStyle w:val="BodyText"/>
        <w:rPr>
          <w:lang w:val="fr-CA"/>
        </w:rPr>
      </w:pPr>
    </w:p>
    <w:p w14:paraId="2162C430" w14:textId="77777777" w:rsidR="009E6AA7" w:rsidRPr="00C976B7" w:rsidRDefault="009E6AA7">
      <w:pPr>
        <w:pStyle w:val="BodyText"/>
        <w:rPr>
          <w:lang w:val="fr-CA"/>
        </w:rPr>
      </w:pPr>
    </w:p>
    <w:p w14:paraId="1C11AE9B" w14:textId="77777777" w:rsidR="009E6AA7" w:rsidRPr="00C976B7" w:rsidRDefault="009E6AA7">
      <w:pPr>
        <w:pStyle w:val="BodyText"/>
        <w:rPr>
          <w:lang w:val="fr-CA"/>
        </w:rPr>
      </w:pPr>
    </w:p>
    <w:p w14:paraId="6D643A8F" w14:textId="77777777" w:rsidR="009E6AA7" w:rsidRPr="00C976B7" w:rsidRDefault="009E6AA7">
      <w:pPr>
        <w:pStyle w:val="BodyText"/>
        <w:rPr>
          <w:lang w:val="fr-CA"/>
        </w:rPr>
      </w:pPr>
    </w:p>
    <w:p w14:paraId="39278061" w14:textId="77777777" w:rsidR="009E6AA7" w:rsidRPr="00C976B7" w:rsidRDefault="009E6AA7">
      <w:pPr>
        <w:pStyle w:val="BodyText"/>
        <w:rPr>
          <w:lang w:val="fr-CA"/>
        </w:rPr>
      </w:pPr>
    </w:p>
    <w:p w14:paraId="3B74C99A" w14:textId="77777777" w:rsidR="009E6AA7" w:rsidRPr="00C976B7" w:rsidRDefault="009E6AA7">
      <w:pPr>
        <w:pStyle w:val="BodyText"/>
        <w:rPr>
          <w:lang w:val="fr-CA"/>
        </w:rPr>
      </w:pPr>
    </w:p>
    <w:p w14:paraId="0A66F3E9" w14:textId="77777777" w:rsidR="009E6AA7" w:rsidRPr="00C976B7" w:rsidRDefault="009E6AA7">
      <w:pPr>
        <w:pStyle w:val="BodyText"/>
        <w:rPr>
          <w:lang w:val="fr-CA"/>
        </w:rPr>
      </w:pPr>
    </w:p>
    <w:p w14:paraId="2AA7F8C1" w14:textId="77777777" w:rsidR="009E6AA7" w:rsidRPr="00C976B7" w:rsidRDefault="009E6AA7">
      <w:pPr>
        <w:pStyle w:val="BodyText"/>
        <w:rPr>
          <w:lang w:val="fr-CA"/>
        </w:rPr>
      </w:pPr>
    </w:p>
    <w:p w14:paraId="08FEC60E" w14:textId="77777777" w:rsidR="009E6AA7" w:rsidRPr="00C976B7" w:rsidRDefault="009E6AA7">
      <w:pPr>
        <w:pStyle w:val="BodyText"/>
        <w:rPr>
          <w:lang w:val="fr-CA"/>
        </w:rPr>
      </w:pPr>
    </w:p>
    <w:p w14:paraId="3100B492" w14:textId="77777777" w:rsidR="009E6AA7" w:rsidRPr="00C976B7" w:rsidRDefault="009E6AA7">
      <w:pPr>
        <w:pStyle w:val="BodyText"/>
        <w:rPr>
          <w:lang w:val="fr-CA"/>
        </w:rPr>
      </w:pPr>
    </w:p>
    <w:p w14:paraId="031C0256" w14:textId="690E7603" w:rsidR="009E6AA7" w:rsidRPr="00C976B7" w:rsidRDefault="009E6AA7">
      <w:pPr>
        <w:pStyle w:val="BodyText"/>
        <w:rPr>
          <w:lang w:val="fr-CA"/>
        </w:rPr>
      </w:pPr>
    </w:p>
    <w:p w14:paraId="6AD22FA6" w14:textId="1C7AD5FD" w:rsidR="00AF4259" w:rsidRPr="00C976B7" w:rsidRDefault="00AF4259">
      <w:pPr>
        <w:pStyle w:val="BodyText"/>
        <w:rPr>
          <w:lang w:val="fr-CA"/>
        </w:rPr>
      </w:pPr>
    </w:p>
    <w:p w14:paraId="2F7006EE" w14:textId="77C69EE4" w:rsidR="00AF4259" w:rsidRPr="00C976B7" w:rsidRDefault="00AF4259">
      <w:pPr>
        <w:pStyle w:val="BodyText"/>
        <w:rPr>
          <w:lang w:val="fr-CA"/>
        </w:rPr>
      </w:pPr>
    </w:p>
    <w:p w14:paraId="19CA8724" w14:textId="09AF42BA" w:rsidR="00AF4259" w:rsidRPr="00C976B7" w:rsidRDefault="00AF4259">
      <w:pPr>
        <w:pStyle w:val="BodyText"/>
        <w:rPr>
          <w:lang w:val="fr-CA"/>
        </w:rPr>
      </w:pPr>
    </w:p>
    <w:p w14:paraId="239F9A76" w14:textId="3CF55FE2" w:rsidR="00AF4259" w:rsidRPr="00C976B7" w:rsidRDefault="00AF4259">
      <w:pPr>
        <w:pStyle w:val="BodyText"/>
        <w:rPr>
          <w:lang w:val="fr-CA"/>
        </w:rPr>
      </w:pPr>
    </w:p>
    <w:p w14:paraId="2C6C31BA" w14:textId="4DBC7121" w:rsidR="00AF4259" w:rsidRPr="00C976B7" w:rsidRDefault="00AF4259">
      <w:pPr>
        <w:pStyle w:val="BodyText"/>
        <w:rPr>
          <w:lang w:val="fr-CA"/>
        </w:rPr>
      </w:pPr>
    </w:p>
    <w:p w14:paraId="3645813A" w14:textId="77777777" w:rsidR="00AF4259" w:rsidRPr="00C976B7" w:rsidRDefault="00AF4259">
      <w:pPr>
        <w:pStyle w:val="BodyText"/>
        <w:rPr>
          <w:lang w:val="fr-CA"/>
        </w:rPr>
      </w:pPr>
    </w:p>
    <w:p w14:paraId="649240AE" w14:textId="77777777" w:rsidR="009E6AA7" w:rsidRPr="00C976B7" w:rsidRDefault="009E6AA7">
      <w:pPr>
        <w:pStyle w:val="BodyText"/>
        <w:rPr>
          <w:lang w:val="fr-CA"/>
        </w:rPr>
      </w:pPr>
    </w:p>
    <w:p w14:paraId="59C85031" w14:textId="77777777" w:rsidR="009E6AA7" w:rsidRPr="00C976B7" w:rsidRDefault="009E6AA7">
      <w:pPr>
        <w:pStyle w:val="BodyText"/>
        <w:rPr>
          <w:lang w:val="fr-CA"/>
        </w:rPr>
      </w:pPr>
    </w:p>
    <w:p w14:paraId="74B957BE" w14:textId="77777777" w:rsidR="009E6AA7" w:rsidRPr="00C976B7" w:rsidRDefault="009E6AA7">
      <w:pPr>
        <w:pStyle w:val="BodyText"/>
        <w:rPr>
          <w:lang w:val="fr-CA"/>
        </w:rPr>
      </w:pPr>
    </w:p>
    <w:p w14:paraId="65B0895C" w14:textId="4FCA0A86" w:rsidR="0042271B" w:rsidRPr="00A13A33" w:rsidRDefault="00A13A33" w:rsidP="0042271B">
      <w:pPr>
        <w:spacing w:before="1"/>
        <w:ind w:left="120"/>
        <w:rPr>
          <w:lang w:val="fr-CA"/>
        </w:rPr>
      </w:pPr>
      <w:r w:rsidRPr="00A13A33">
        <w:rPr>
          <w:lang w:val="fr-CA"/>
        </w:rPr>
        <w:t>Date d’</w:t>
      </w:r>
      <w:r w:rsidR="00985BF5">
        <w:rPr>
          <w:lang w:val="fr-CA"/>
        </w:rPr>
        <w:t>a</w:t>
      </w:r>
      <w:r w:rsidRPr="00A13A33">
        <w:rPr>
          <w:lang w:val="fr-CA"/>
        </w:rPr>
        <w:t>pprobation</w:t>
      </w:r>
      <w:r w:rsidR="00985BF5">
        <w:rPr>
          <w:lang w:val="fr-CA"/>
        </w:rPr>
        <w:t> </w:t>
      </w:r>
      <w:r w:rsidR="0042271B" w:rsidRPr="00A13A33">
        <w:rPr>
          <w:lang w:val="fr-CA"/>
        </w:rPr>
        <w:t xml:space="preserve">: </w:t>
      </w:r>
      <w:r w:rsidRPr="00A13A33">
        <w:rPr>
          <w:lang w:val="fr-CA"/>
        </w:rPr>
        <w:t>24</w:t>
      </w:r>
      <w:r w:rsidR="00985BF5">
        <w:rPr>
          <w:lang w:val="fr-CA"/>
        </w:rPr>
        <w:t> </w:t>
      </w:r>
      <w:r w:rsidRPr="00A13A33">
        <w:rPr>
          <w:lang w:val="fr-CA"/>
        </w:rPr>
        <w:t>avril</w:t>
      </w:r>
      <w:r w:rsidR="0042271B" w:rsidRPr="00A13A33">
        <w:rPr>
          <w:lang w:val="fr-CA"/>
        </w:rPr>
        <w:t xml:space="preserve"> 2018 </w:t>
      </w:r>
      <w:proofErr w:type="gramStart"/>
      <w:r w:rsidR="0042271B" w:rsidRPr="00A13A33">
        <w:rPr>
          <w:lang w:val="fr-CA"/>
        </w:rPr>
        <w:t xml:space="preserve">|  </w:t>
      </w:r>
      <w:r w:rsidRPr="00A13A33">
        <w:rPr>
          <w:lang w:val="fr-CA"/>
        </w:rPr>
        <w:t>Mise</w:t>
      </w:r>
      <w:proofErr w:type="gramEnd"/>
      <w:r w:rsidRPr="00A13A33">
        <w:rPr>
          <w:lang w:val="fr-CA"/>
        </w:rPr>
        <w:t xml:space="preserve"> à jour</w:t>
      </w:r>
      <w:r w:rsidR="00985BF5">
        <w:rPr>
          <w:lang w:val="fr-CA"/>
        </w:rPr>
        <w:t> </w:t>
      </w:r>
      <w:r w:rsidRPr="00A13A33">
        <w:rPr>
          <w:lang w:val="fr-CA"/>
        </w:rPr>
        <w:t>: janvier</w:t>
      </w:r>
      <w:r w:rsidR="0042271B" w:rsidRPr="00A13A33">
        <w:rPr>
          <w:lang w:val="fr-CA"/>
        </w:rPr>
        <w:t xml:space="preserve"> 2020</w:t>
      </w:r>
    </w:p>
    <w:p w14:paraId="7032EF7D" w14:textId="25E25ECE" w:rsidR="009E6AA7" w:rsidRPr="00A13A33" w:rsidRDefault="009E6AA7" w:rsidP="00E77C76">
      <w:pPr>
        <w:spacing w:before="1"/>
        <w:rPr>
          <w:lang w:val="fr-CA"/>
        </w:rPr>
      </w:pPr>
    </w:p>
    <w:sectPr w:rsidR="009E6AA7" w:rsidRPr="00A13A33">
      <w:type w:val="continuous"/>
      <w:pgSz w:w="12240" w:h="15840"/>
      <w:pgMar w:top="700" w:right="10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1FA5A" w14:textId="77777777" w:rsidR="008A6E3D" w:rsidRDefault="008A6E3D" w:rsidP="00985BF5">
      <w:r>
        <w:separator/>
      </w:r>
    </w:p>
  </w:endnote>
  <w:endnote w:type="continuationSeparator" w:id="0">
    <w:p w14:paraId="46E47AB1" w14:textId="77777777" w:rsidR="008A6E3D" w:rsidRDefault="008A6E3D" w:rsidP="0098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D97A" w14:textId="77777777" w:rsidR="008A6E3D" w:rsidRDefault="008A6E3D" w:rsidP="00985BF5">
      <w:r>
        <w:separator/>
      </w:r>
    </w:p>
  </w:footnote>
  <w:footnote w:type="continuationSeparator" w:id="0">
    <w:p w14:paraId="62A57274" w14:textId="77777777" w:rsidR="008A6E3D" w:rsidRDefault="008A6E3D" w:rsidP="0098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F00CC"/>
    <w:multiLevelType w:val="hybridMultilevel"/>
    <w:tmpl w:val="65F4C168"/>
    <w:lvl w:ilvl="0" w:tplc="58040A8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A5EF52E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en-US"/>
      </w:rPr>
    </w:lvl>
    <w:lvl w:ilvl="2" w:tplc="97867244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1E0AA5CC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en-US"/>
      </w:rPr>
    </w:lvl>
    <w:lvl w:ilvl="4" w:tplc="31CA60E8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en-US"/>
      </w:rPr>
    </w:lvl>
    <w:lvl w:ilvl="5" w:tplc="34A8639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58B8259C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7" w:tplc="377E534A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en-US"/>
      </w:rPr>
    </w:lvl>
    <w:lvl w:ilvl="8" w:tplc="CCEC1216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A7"/>
    <w:rsid w:val="00061210"/>
    <w:rsid w:val="000B3E4D"/>
    <w:rsid w:val="00132308"/>
    <w:rsid w:val="001B7545"/>
    <w:rsid w:val="001C362A"/>
    <w:rsid w:val="00210008"/>
    <w:rsid w:val="003070C2"/>
    <w:rsid w:val="003E03B7"/>
    <w:rsid w:val="004045B9"/>
    <w:rsid w:val="0042271B"/>
    <w:rsid w:val="004507A3"/>
    <w:rsid w:val="004512BB"/>
    <w:rsid w:val="005268E1"/>
    <w:rsid w:val="00560632"/>
    <w:rsid w:val="0059077D"/>
    <w:rsid w:val="00670261"/>
    <w:rsid w:val="006C50BD"/>
    <w:rsid w:val="008215C6"/>
    <w:rsid w:val="008A6E3D"/>
    <w:rsid w:val="008C3039"/>
    <w:rsid w:val="00985BF5"/>
    <w:rsid w:val="009E6AA7"/>
    <w:rsid w:val="00A13A33"/>
    <w:rsid w:val="00AA6639"/>
    <w:rsid w:val="00AD13A8"/>
    <w:rsid w:val="00AF307A"/>
    <w:rsid w:val="00AF4259"/>
    <w:rsid w:val="00B92D5C"/>
    <w:rsid w:val="00BE62AF"/>
    <w:rsid w:val="00C016BC"/>
    <w:rsid w:val="00C10762"/>
    <w:rsid w:val="00C976B7"/>
    <w:rsid w:val="00D660BD"/>
    <w:rsid w:val="00D76477"/>
    <w:rsid w:val="00DF03F2"/>
    <w:rsid w:val="00E42E5A"/>
    <w:rsid w:val="00E77C76"/>
    <w:rsid w:val="00E811F1"/>
    <w:rsid w:val="00E84585"/>
    <w:rsid w:val="00F47426"/>
    <w:rsid w:val="00F742C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B001"/>
  <w15:docId w15:val="{E2468940-F0C2-41C5-9F02-0FC355F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7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C2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2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71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71B"/>
    <w:rPr>
      <w:rFonts w:ascii="Calibri" w:eastAsia="Calibri" w:hAnsi="Calibri" w:cs="Calibri"/>
      <w:b/>
      <w:bCs/>
      <w:sz w:val="20"/>
      <w:szCs w:val="20"/>
      <w:lang w:bidi="en-US"/>
    </w:rPr>
  </w:style>
  <w:style w:type="paragraph" w:customStyle="1" w:styleId="Default">
    <w:name w:val="Default"/>
    <w:rsid w:val="00E811F1"/>
    <w:pPr>
      <w:widowControl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85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BF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85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BF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OSGA 55+</dc:creator>
  <cp:lastModifiedBy>Fanny Joanisse-Benoit</cp:lastModifiedBy>
  <cp:revision>13</cp:revision>
  <dcterms:created xsi:type="dcterms:W3CDTF">2020-04-08T18:46:00Z</dcterms:created>
  <dcterms:modified xsi:type="dcterms:W3CDTF">2020-04-09T17:13:00Z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2019-12-11T00:00:00Z</vt:filetime>
  </property>
</Properties>
</file>